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8" w:rsidRPr="00080F18" w:rsidRDefault="00080F18" w:rsidP="00080F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30160000"/>
      <w:bookmarkStart w:id="1" w:name="_GoBack"/>
      <w:bookmarkEnd w:id="1"/>
      <w:r w:rsidRPr="00080F18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080F18" w:rsidRPr="00080F18" w:rsidRDefault="00080F18" w:rsidP="00080F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F18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080F18" w:rsidRPr="00080F18" w:rsidRDefault="00080F18" w:rsidP="00080F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F18">
        <w:rPr>
          <w:rFonts w:ascii="Times New Roman" w:hAnsi="Times New Roman" w:cs="Times New Roman"/>
          <w:i/>
          <w:sz w:val="24"/>
          <w:szCs w:val="24"/>
        </w:rPr>
        <w:t>30.04.2020.lēmumam Nr.</w:t>
      </w:r>
      <w:r>
        <w:rPr>
          <w:rFonts w:ascii="Times New Roman" w:hAnsi="Times New Roman" w:cs="Times New Roman"/>
          <w:i/>
          <w:sz w:val="24"/>
          <w:szCs w:val="24"/>
        </w:rPr>
        <w:t>258</w:t>
      </w:r>
      <w:r w:rsidRPr="00080F18">
        <w:rPr>
          <w:rFonts w:ascii="Times New Roman" w:hAnsi="Times New Roman" w:cs="Times New Roman"/>
          <w:i/>
          <w:sz w:val="24"/>
          <w:szCs w:val="24"/>
        </w:rPr>
        <w:t xml:space="preserve"> (prot.Nr.6)</w:t>
      </w:r>
    </w:p>
    <w:p w:rsidR="00EB4117" w:rsidRDefault="00EB4117" w:rsidP="00EB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EB4117" w:rsidRPr="003D1E93" w:rsidRDefault="00EB4117" w:rsidP="00EB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FD159A" wp14:editId="73329214">
                <wp:simplePos x="0" y="0"/>
                <wp:positionH relativeFrom="column">
                  <wp:posOffset>-598805</wp:posOffset>
                </wp:positionH>
                <wp:positionV relativeFrom="paragraph">
                  <wp:posOffset>-571500</wp:posOffset>
                </wp:positionV>
                <wp:extent cx="314325" cy="133350"/>
                <wp:effectExtent l="1270" t="3810" r="0" b="0"/>
                <wp:wrapNone/>
                <wp:docPr id="2" name="Tekstlodziņš 2" descr="SIA Mobilie Pakalpojumi&#10;www.e-jurists.l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117" w:rsidRDefault="00EB4117" w:rsidP="00EB4117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  <w:t>www.e-jurists.lv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159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alt="SIA Mobilie Pakalpojumi&#10;www.e-jurists.lv" style="position:absolute;left:0;text-align:left;margin-left:-47.15pt;margin-top:-45pt;width:24.7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" filled="f" stroked="f">
                <v:stroke joinstyle="round"/>
                <o:lock v:ext="edit" shapetype="t"/>
                <v:textbox style="mso-fit-shape-to-text:t">
                  <w:txbxContent>
                    <w:p w:rsidR="00EB4117" w:rsidRDefault="00EB4117" w:rsidP="00EB4117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  <w:t>www.e-jurists.lv</w:t>
                      </w:r>
                    </w:p>
                  </w:txbxContent>
                </v:textbox>
              </v:shape>
            </w:pict>
          </mc:Fallback>
        </mc:AlternateContent>
      </w: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SADARBĪBAS LĪGUMS</w:t>
      </w:r>
    </w:p>
    <w:p w:rsidR="00EB4117" w:rsidRPr="003D1E93" w:rsidRDefault="00EB4117" w:rsidP="00EB4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E072C7" w:rsidRDefault="00826626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Priekulē, 2020</w:t>
      </w:r>
      <w:r w:rsidR="00EB4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Pr="00826626">
        <w:rPr>
          <w:rFonts w:ascii="Times New Roman" w:eastAsia="Times New Roman" w:hAnsi="Times New Roman" w:cs="Times New Roman"/>
          <w:sz w:val="24"/>
          <w:szCs w:val="24"/>
          <w:lang w:eastAsia="lv-LV"/>
        </w:rPr>
        <w:t>30.aprīlī.</w:t>
      </w:r>
    </w:p>
    <w:p w:rsidR="00EB4117" w:rsidRPr="003D1E93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Priekules novada pašvaldība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Nr.90000031601, juridiskā adrese Saules iela 1,</w:t>
      </w:r>
      <w:r w:rsidR="001D0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Priekule, Priekules novads,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pārstāv </w:t>
      </w:r>
      <w:r w:rsidR="0085010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priekšsēdētāja Vija Jablonska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saskaņā ar Valsts pārvaldes iekārtas likuma 61.panta otro daļu un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riekules novada pašvaldības </w:t>
      </w:r>
      <w:r w:rsidR="001D0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nolikumu,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B4117" w:rsidRPr="003D1E93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Default="00EB4117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Durbes novada pašvaldība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reģ. Nr.</w:t>
      </w:r>
      <w:r w:rsidRPr="003D1E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90000063895, juridiskā adrese Parka iela 2, Lieģi, Tad</w:t>
      </w:r>
      <w:r w:rsidR="001D063C">
        <w:rPr>
          <w:rFonts w:ascii="Times New Roman" w:eastAsia="Times New Roman" w:hAnsi="Times New Roman" w:cs="Times New Roman"/>
          <w:sz w:val="24"/>
          <w:szCs w:val="24"/>
          <w:lang w:eastAsia="lv-LV"/>
        </w:rPr>
        <w:t>aiķu pagasts, Durbes novads,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>kuru pārstāv domes priekšsēdētājs Ojārs Petrēvics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darbojas saskaņā ar Valsts pārvaldes iekārtas likuma 61.panta otro daļu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Durbes novada pašvaldības </w:t>
      </w:r>
      <w:r w:rsidR="001D063C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nolikumu,</w:t>
      </w:r>
    </w:p>
    <w:p w:rsidR="001D063C" w:rsidRDefault="001D063C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063C" w:rsidRDefault="001D063C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Grobiņas</w:t>
      </w: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reģ. Nr.</w:t>
      </w:r>
      <w:r w:rsidRPr="003D1E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0543A">
        <w:rPr>
          <w:rFonts w:ascii="Times New Roman" w:eastAsia="Times New Roman" w:hAnsi="Times New Roman" w:cs="Times New Roman"/>
          <w:sz w:val="24"/>
          <w:szCs w:val="24"/>
          <w:lang w:eastAsia="lv-LV"/>
        </w:rPr>
        <w:t>90000058625, juridiskā adrese Lielā iela 76, Grobiņa, Grobiņas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pārstāv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>s priekšsēdētājs Aivars Priedols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darbojas saskaņā ar Valsts pārvaldes iekārtas likuma 61.panta otro daļu un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>Grobiņas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nolikumu,</w:t>
      </w:r>
    </w:p>
    <w:p w:rsidR="001D063C" w:rsidRDefault="001D063C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063C" w:rsidRDefault="001D063C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Vaiņodes</w:t>
      </w: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reģ. Nr.</w:t>
      </w:r>
      <w:r w:rsidRPr="003D1E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054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90000059071, juridiskā adrese Raiņa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iela 2</w:t>
      </w:r>
      <w:r w:rsidR="0030543A">
        <w:rPr>
          <w:rFonts w:ascii="Times New Roman" w:eastAsia="Times New Roman" w:hAnsi="Times New Roman" w:cs="Times New Roman"/>
          <w:sz w:val="24"/>
          <w:szCs w:val="24"/>
          <w:lang w:eastAsia="lv-LV"/>
        </w:rPr>
        <w:t>3a, Vaiņode, Vaiņodes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pārstāv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>s priekšsēdētājs Visvaldis Jansons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darbojas saskaņā ar Valsts pārvaldes iekārtas likuma 61.panta otro daļu un </w:t>
      </w:r>
      <w:r w:rsidR="008501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Vaiņodes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nolikums,</w:t>
      </w:r>
    </w:p>
    <w:p w:rsidR="0030543A" w:rsidRDefault="0030543A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73BB" w:rsidRDefault="0030543A" w:rsidP="001573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nepieciešamību nodrošināt bāriņtiesu darbības </w:t>
      </w:r>
      <w:r w:rsidRPr="0015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nepārtrauktību </w:t>
      </w:r>
      <w:r w:rsidR="001573BB" w:rsidRPr="001573BB">
        <w:rPr>
          <w:rFonts w:ascii="Times New Roman" w:eastAsia="Times New Roman" w:hAnsi="Times New Roman" w:cs="Times New Roman"/>
          <w:sz w:val="24"/>
          <w:szCs w:val="24"/>
          <w:lang w:eastAsia="lv-LV"/>
        </w:rPr>
        <w:t>vals</w:t>
      </w:r>
      <w:r w:rsidR="0015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 noteiktās ārkārtējās situācijas laikā, kas noteikta ar </w:t>
      </w:r>
      <w:r w:rsidR="001573BB" w:rsidRPr="001573BB">
        <w:rPr>
          <w:rFonts w:ascii="Times New Roman" w:hAnsi="Times New Roman" w:cs="Times New Roman"/>
          <w:sz w:val="24"/>
          <w:szCs w:val="24"/>
          <w:lang w:eastAsia="lv-LV"/>
        </w:rPr>
        <w:t>Ministru kabineta 2020.gada 12.marta rīkojumu Nr.103 “Par ārkārtējās situācijas izsludināšanu”</w:t>
      </w:r>
      <w:r w:rsidR="00660A09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15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svarīga sadarbība starp pašvaldību bāriņtiesām.</w:t>
      </w:r>
    </w:p>
    <w:p w:rsidR="001573BB" w:rsidRDefault="001573BB" w:rsidP="001573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1573BB" w:rsidP="001573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noslēdz šādu sadarbības līgumu, (turpmāk – līgums)</w:t>
      </w:r>
    </w:p>
    <w:p w:rsidR="00EB4117" w:rsidRPr="003D1E93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 priekšmets</w:t>
      </w:r>
    </w:p>
    <w:p w:rsidR="00EB4117" w:rsidRPr="004A2CD8" w:rsidRDefault="00660A09" w:rsidP="00EB4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vienojas par pašvaldību bāriņtiesu sadarbību, lai</w:t>
      </w:r>
      <w:r w:rsidR="0015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nodrošinātu lemtspējīgu līguma slēdzēju novadu pašvaldību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bāriņtiesas sastāvu, Bāriņtiesu likumā noteikto uzdevumu izpildē uz laiku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līguma noslēgšanas brīža līdz laikam, kad tiek atcelta valstī noteiktā ārkārtas situācija.</w:t>
      </w:r>
    </w:p>
    <w:p w:rsidR="00EB4117" w:rsidRPr="004A2CD8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lv-LV"/>
        </w:rPr>
      </w:pPr>
    </w:p>
    <w:p w:rsidR="00EB4117" w:rsidRPr="003D1E93" w:rsidRDefault="00660A09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Līgumslēdzēju</w:t>
      </w:r>
      <w:r w:rsidR="00EB4117"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savstarpējo attiecību principi</w:t>
      </w:r>
    </w:p>
    <w:p w:rsidR="00EB4117" w:rsidRPr="003D1E93" w:rsidRDefault="00660A09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līgumu tiek noteikti līgumslēdzēju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savstarpējo attiecību veidošanas vis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pārīgie principi, no kuriem tie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vadīsies sadarbības gaitā. </w:t>
      </w:r>
    </w:p>
    <w:p w:rsidR="00EB4117" w:rsidRPr="003D1E93" w:rsidRDefault="00660A09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Līgumslēdzējiem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pienākums radīt un attīstīt nepieciešamos apstākļus līguma realizācijai.</w:t>
      </w:r>
    </w:p>
    <w:p w:rsidR="00EB4117" w:rsidRPr="003D1E93" w:rsidRDefault="00660A09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pārstāvji uztur pastāvīgus sakarus, apmainās ar nepieciešamo informāciju un koordinē darbu, lai izpildītu šo sadarbības līgumu.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 kopējās sadarbības rezultāti tiek apspriesti, pēc tam tiek izstrādāti priekšlikumi tālākai sadarbībai. </w:t>
      </w:r>
    </w:p>
    <w:p w:rsidR="00EB4117" w:rsidRPr="003D1E93" w:rsidRDefault="00660A09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atzīst, ka jebkuras sadarbības īstenošana būs atkarīga no konkrētās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līdzekļiem un finansiāla atbalsta.</w:t>
      </w:r>
    </w:p>
    <w:p w:rsidR="00EB4117" w:rsidRPr="003D1E93" w:rsidRDefault="00D93790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Katrs līgumslēdzējs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apņemas neveikt nekādas darbības, kas 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eši vai netieši var kaitēt citu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interesēm.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Ar šo līgumu pašvaldību bāriņtiesas neapvienojas un neuzņemas patstāvīgus kopīgus pienākumus.</w:t>
      </w:r>
    </w:p>
    <w:p w:rsidR="00EB4117" w:rsidRPr="003D1E93" w:rsidRDefault="00EB4117" w:rsidP="00EB4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B4117" w:rsidRPr="003D1E93" w:rsidRDefault="00D93790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Līgumslēdzēju</w:t>
      </w:r>
      <w:r w:rsidR="00EB4117"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tiesības, pienākumi un atbildība</w:t>
      </w:r>
    </w:p>
    <w:p w:rsidR="00EB4117" w:rsidRPr="003D1E93" w:rsidRDefault="00D93790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Līgumslēdzēji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apņemas:</w:t>
      </w:r>
    </w:p>
    <w:p w:rsidR="00EB4117" w:rsidRPr="003D1E93" w:rsidRDefault="00D93790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sadarboties un sniegt 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 visos ar bāriņtiesas </w:t>
      </w:r>
      <w:r w:rsidR="00E8758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pienākumu pildīšanu saistītajos jautājumos;</w:t>
      </w:r>
    </w:p>
    <w:p w:rsidR="00EB4117" w:rsidRPr="003D1E93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savlaicīgu bāriņtiesu sēžu sasaukšanu un sēžu izziņošanu;</w:t>
      </w:r>
    </w:p>
    <w:p w:rsidR="00EB4117" w:rsidRPr="005F60F5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60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atlīdzība par bāriņtiesas </w:t>
      </w:r>
      <w:r w:rsidR="00E8758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darbinieka</w:t>
      </w:r>
      <w:r w:rsidRPr="005F60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pienākumu pildīšanu</w:t>
      </w:r>
      <w:r w:rsidRPr="005F60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</w:t>
      </w:r>
      <w:r w:rsidR="00D93790">
        <w:rPr>
          <w:rFonts w:ascii="Times New Roman" w:eastAsia="Times New Roman" w:hAnsi="Times New Roman" w:cs="Times New Roman"/>
          <w:sz w:val="24"/>
          <w:szCs w:val="24"/>
          <w:lang w:eastAsia="lv-LV"/>
        </w:rPr>
        <w:t>sa</w:t>
      </w:r>
      <w:r w:rsidRPr="005F60F5">
        <w:rPr>
          <w:rFonts w:ascii="Times New Roman" w:eastAsia="Times New Roman" w:hAnsi="Times New Roman" w:cs="Times New Roman"/>
          <w:sz w:val="24"/>
          <w:szCs w:val="24"/>
          <w:lang w:eastAsia="lv-LV"/>
        </w:rPr>
        <w:t>maksāta saskaņā ar</w:t>
      </w:r>
      <w:r w:rsidR="00D937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attiecīgās</w:t>
      </w:r>
      <w:r w:rsidRPr="005F60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institūciju amatpersonu un darbinieku nolikumā </w:t>
      </w:r>
      <w:r w:rsidR="00D93790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noteikto;</w:t>
      </w:r>
    </w:p>
    <w:p w:rsidR="00EB4117" w:rsidRPr="00CF4D1D" w:rsidRDefault="00D93790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EB4117"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orēķini par bāriņtiesas </w:t>
      </w:r>
      <w:r w:rsidR="00E87585"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</w:t>
      </w:r>
      <w:r w:rsidR="00EB4117"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</w:t>
      </w:r>
      <w:r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>rbu veicami atbilstoši</w:t>
      </w:r>
      <w:r w:rsidR="00EB4117" w:rsidRPr="00CF4D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izrakstītajam rēķinam;</w:t>
      </w:r>
    </w:p>
    <w:p w:rsidR="00EB4117" w:rsidRPr="007A0654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>šā līguma 3.1.</w:t>
      </w:r>
      <w:r w:rsidR="00D93790">
        <w:rPr>
          <w:rFonts w:ascii="Times New Roman" w:eastAsia="Times New Roman" w:hAnsi="Times New Roman" w:cs="Times New Roman"/>
          <w:sz w:val="24"/>
          <w:szCs w:val="24"/>
          <w:lang w:eastAsia="lv-LV"/>
        </w:rPr>
        <w:t>3.punktā minēto samaksu</w:t>
      </w: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piesaistīto bāriņtiesas </w:t>
      </w:r>
      <w:r w:rsidR="00E8758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</w:t>
      </w: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aprē</w:t>
      </w:r>
      <w:r w:rsidR="00D93790">
        <w:rPr>
          <w:rFonts w:ascii="Times New Roman" w:eastAsia="Times New Roman" w:hAnsi="Times New Roman" w:cs="Times New Roman"/>
          <w:sz w:val="24"/>
          <w:szCs w:val="24"/>
          <w:lang w:eastAsia="lv-LV"/>
        </w:rPr>
        <w:t>ķina, par pamatu ņemot attiecīgā</w:t>
      </w: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pašvaldībā attiecīgajiem bāriņtiesas darbiniekiem noteikto mēnešalgu;</w:t>
      </w:r>
    </w:p>
    <w:p w:rsidR="00EB4117" w:rsidRPr="003D1E93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nepieciešamības gadījumā nogādāt p</w:t>
      </w:r>
      <w:r w:rsid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iesaistītos bāriņtiesas darbiniekus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 bāriņtiesas sēdēm un atpakaļ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B4117" w:rsidRPr="007A0654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kompensēt piesaistītā bāriņtiesas </w:t>
      </w:r>
      <w:r w:rsidR="00E8758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transporta i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zdevumus, kas saistīti ar cita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bāriņtiesas </w:t>
      </w:r>
      <w:r w:rsidR="00E8758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 pildīšanu, atbilstoši transporta izdevumus apliecinošajiem dokumentiem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transporta </w:t>
      </w: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>nolietojuma un ekspluatācijas izdevumu kompensāciju 0,04  EUR par katru nobraukto kilometru;</w:t>
      </w:r>
    </w:p>
    <w:p w:rsidR="00EB4117" w:rsidRPr="003D1E93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par līg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umā minētajiem izdevumiem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a norēķinās saskaņā ar tā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a pašvaldības izrakstīto rēķinu, kas nodrošinājis bāriņtiesas darbinieka nokļūsanu cita novada bāriņtiesā;</w:t>
      </w:r>
    </w:p>
    <w:p w:rsidR="00EB4117" w:rsidRPr="003D1E93" w:rsidRDefault="00AF55BC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sadarboties savstarpēji un nekavējoši ar novada pašvaldību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bāriņtiesu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darbiniekiem</w:t>
      </w:r>
      <w:r w:rsidR="00EB411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B4117" w:rsidRPr="003D1E93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līg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uma darbības laikā, pēc līgumslēdzēju bāriņtiesu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aicinājuma ierasties uz bāriņtiesu sēdēm;</w:t>
      </w:r>
    </w:p>
    <w:p w:rsidR="00EB4117" w:rsidRPr="003D1E93" w:rsidRDefault="00EB4117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iepazīties ar darbam nepieciešamajiem dokumentiem, lietas materiāliem un citu informāciju, kas </w:t>
      </w:r>
      <w:r w:rsid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nepieciešama bāriņtiesas darbinieku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 pildīšanai;</w:t>
      </w:r>
    </w:p>
    <w:p w:rsidR="00EB4117" w:rsidRPr="003D1E93" w:rsidRDefault="00AF55BC" w:rsidP="00EB411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nekavējoties informēt līgummslēdzēju pašvaldību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bāriņtiesu par apstākļiem, kas var nelabvēlīgi ietekmēt šajā līgumā paredzēto sadarbību un tai pa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kārtoto uzdevumu tālāku izpildi.</w:t>
      </w:r>
    </w:p>
    <w:p w:rsidR="00EB4117" w:rsidRPr="003D1E93" w:rsidRDefault="00EB4117" w:rsidP="00EB41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Konfidencialitāte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0A0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apņemas saglabāt konfidencial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itāti attiecībā uz jebkuru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līgumslēdzēju 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iesniegto informāciju. </w:t>
      </w:r>
    </w:p>
    <w:p w:rsidR="00EB4117" w:rsidRPr="00D5479E" w:rsidRDefault="00EB4117" w:rsidP="00EB4117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547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Atbildība</w:t>
      </w:r>
    </w:p>
    <w:p w:rsidR="00EB4117" w:rsidRPr="003D1E93" w:rsidRDefault="00AF55BC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 ir atbildīgi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par šajā līgumā tieši noteikto pienākumu izpildi.</w:t>
      </w:r>
    </w:p>
    <w:p w:rsidR="00EB4117" w:rsidRPr="003D1E93" w:rsidRDefault="00660A09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atbildīgi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šī līguma saistību pilnīgu vai daļēju neizpildi, kas radusies nepārvaramas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varas apstākļu rezultātā, kuru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īgumslēdzēji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nevarēja paredzēt, novērst vai ietekmēt un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B4117"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kuru rašanos tās nenes atbildību. </w:t>
      </w:r>
    </w:p>
    <w:p w:rsidR="00EB4117" w:rsidRPr="003D1E93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Default="00EB4117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Līguma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spēkā stāšanās un </w:t>
      </w: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izbeigšanas kārtība</w:t>
      </w:r>
    </w:p>
    <w:p w:rsidR="00EB4117" w:rsidRPr="007A0654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Līgums stājas spēkā ar 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parakstīšanas brīdi</w:t>
      </w:r>
      <w:r w:rsidRPr="007A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ir spēkā līdz 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valstī noteiktās ārkārtas situācijas izbeigšanai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4117" w:rsidRPr="00D5479E" w:rsidRDefault="00EB4117" w:rsidP="00EB41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Nobeiguma noteikumi</w:t>
      </w:r>
    </w:p>
    <w:p w:rsidR="00EB4117" w:rsidRPr="00E87585" w:rsidRDefault="00EB4117" w:rsidP="00EB4117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Kontaktpersonas saziņai šā līguma sadarbības laikā Priekules novada pašvaldībā: bāriņtiesas priekšsēdētāja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Iveta Kalneniece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 63461240, 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2047889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hyperlink r:id="rId5" w:history="1">
        <w:r w:rsidRPr="003D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barintiesa@priekulesnovads.lv</w:t>
        </w:r>
      </w:hyperlink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Durbes novada pašvaldībā: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bāriņtiesas priekšsēdētāja Jolanta Puļķe, tālr. 63451962, 26529699, </w:t>
      </w:r>
      <w:hyperlink r:id="rId6" w:history="1">
        <w:r w:rsidRPr="00AA179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barintiesa@durbe.lv</w:t>
        </w:r>
      </w:hyperlink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F5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55BC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Grobiņas novada pašvaldībā</w:t>
      </w:r>
      <w:r w:rsidR="000A684E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bāriņtiesas priekšsēdētāja Egita Mazure-Mago, tālr.2256867, </w:t>
      </w:r>
      <w:hyperlink r:id="rId7" w:history="1">
        <w:r w:rsidR="000A684E" w:rsidRPr="00E87585">
          <w:rPr>
            <w:rStyle w:val="Hipersaite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barintiesa@grobinasnovads.lv</w:t>
        </w:r>
      </w:hyperlink>
      <w:r w:rsidR="000A684E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42D31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Vaiņodes novada pašvaldībā </w:t>
      </w:r>
      <w:r w:rsidR="000A684E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bāriņtiesas priekšsēdētāja Daiga Minka, tālr.63484916, </w:t>
      </w:r>
      <w:r w:rsidR="006A2F25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29343070, </w:t>
      </w:r>
      <w:r w:rsidR="007D048F">
        <w:rPr>
          <w:rFonts w:ascii="Times New Roman" w:eastAsia="Times New Roman" w:hAnsi="Times New Roman" w:cs="Times New Roman"/>
          <w:sz w:val="24"/>
          <w:szCs w:val="24"/>
          <w:lang w:eastAsia="lv-LV"/>
        </w:rPr>
        <w:t>vainodes.barintiesa@vainode</w:t>
      </w:r>
      <w:r w:rsidR="000A684E" w:rsidRPr="00E87585">
        <w:rPr>
          <w:rFonts w:ascii="Times New Roman" w:eastAsia="Times New Roman" w:hAnsi="Times New Roman" w:cs="Times New Roman"/>
          <w:sz w:val="24"/>
          <w:szCs w:val="24"/>
          <w:lang w:eastAsia="lv-LV"/>
        </w:rPr>
        <w:t>.lv.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142D31">
        <w:rPr>
          <w:rFonts w:ascii="Times New Roman" w:eastAsia="Times New Roman" w:hAnsi="Times New Roman" w:cs="Times New Roman"/>
          <w:sz w:val="24"/>
          <w:szCs w:val="24"/>
          <w:lang w:eastAsia="lv-LV"/>
        </w:rPr>
        <w:t>a šā līguma izpildes laikā kāda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142D31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60A09">
        <w:rPr>
          <w:rFonts w:ascii="Times New Roman" w:eastAsia="Times New Roman" w:hAnsi="Times New Roman" w:cs="Times New Roman"/>
          <w:sz w:val="24"/>
          <w:szCs w:val="24"/>
          <w:lang w:eastAsia="lv-LV"/>
        </w:rPr>
        <w:t>īgumslēdzējiem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rodas kādi nepārvaramas varas šķēršļi, kas nepakļaujas pušu ietekmei un kontrolei, tad tā puse, kurai šie šķēršļi t</w:t>
      </w:r>
      <w:r w:rsidR="00142D31">
        <w:rPr>
          <w:rFonts w:ascii="Times New Roman" w:eastAsia="Times New Roman" w:hAnsi="Times New Roman" w:cs="Times New Roman"/>
          <w:sz w:val="24"/>
          <w:szCs w:val="24"/>
          <w:lang w:eastAsia="lv-LV"/>
        </w:rPr>
        <w:t>raucē, paziņo par to pārējiem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, lai vienotos par tālāku rīcību.</w:t>
      </w:r>
    </w:p>
    <w:p w:rsidR="00EB4117" w:rsidRPr="003D1E93" w:rsidRDefault="00EB4117" w:rsidP="00EB4117">
      <w:pPr>
        <w:widowControl w:val="0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Jebkuri šā līguma grozījumi un papildinājumi ir spēkā tikai tad, ja </w:t>
      </w:r>
      <w:r w:rsidR="00660A09">
        <w:rPr>
          <w:rFonts w:ascii="Times New Roman" w:eastAsia="Times New Roman" w:hAnsi="Times New Roman" w:cs="Times New Roman"/>
          <w:color w:val="000000"/>
          <w:sz w:val="24"/>
          <w:szCs w:val="24"/>
        </w:rPr>
        <w:t>līgumslēdzēji</w:t>
      </w:r>
      <w:r w:rsidRPr="003D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to ir vienojušās rakstiski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Jebkurus strīdus un domstarpības, kas varētu rasties vai radīsies starp </w:t>
      </w:r>
      <w:r w:rsidR="00660A0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līgumslēdzējiem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izpildes laikā, </w:t>
      </w:r>
      <w:r w:rsidR="00660A0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risinās savstarpējo pārrunu ceļā. Ja vienošanās netiek panākta, strīdus jautājums tiek nodots izskatīšanai tiesā saskaņā ar Latvijas Republikas normatīvajiem aktiem.</w:t>
      </w:r>
    </w:p>
    <w:p w:rsidR="00EB4117" w:rsidRPr="003D1E93" w:rsidRDefault="00EB4117" w:rsidP="00EB411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Šis līgums</w:t>
      </w:r>
      <w:r w:rsidR="00142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sastādīts uz trīs lapām, četr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 eksemplāros, atrodas glabāšanā pa vienam eksemplāram pie katras no </w:t>
      </w:r>
      <w:r w:rsidR="00660A0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līgumslēdzējiem</w:t>
      </w:r>
      <w:r w:rsidRPr="003D1E9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4117" w:rsidRPr="003D1E93" w:rsidRDefault="00EB4117" w:rsidP="00EB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17" w:rsidRPr="003D1E93" w:rsidRDefault="00EB4117" w:rsidP="00EB41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1E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Pušu rekvizīti un paraksti</w:t>
      </w:r>
    </w:p>
    <w:p w:rsidR="00EB4117" w:rsidRDefault="00EB4117" w:rsidP="00EB4117"/>
    <w:p w:rsidR="00142D31" w:rsidRPr="00142D31" w:rsidRDefault="00142D31" w:rsidP="00EB4117">
      <w:pPr>
        <w:rPr>
          <w:rFonts w:ascii="Times New Roman" w:hAnsi="Times New Roman" w:cs="Times New Roman"/>
          <w:b/>
          <w:sz w:val="24"/>
          <w:szCs w:val="24"/>
        </w:rPr>
      </w:pPr>
      <w:r w:rsidRPr="00142D31">
        <w:rPr>
          <w:rFonts w:ascii="Times New Roman" w:hAnsi="Times New Roman" w:cs="Times New Roman"/>
          <w:b/>
          <w:sz w:val="24"/>
          <w:szCs w:val="24"/>
        </w:rPr>
        <w:t>1.Priekules novada pašvaldība</w:t>
      </w:r>
    </w:p>
    <w:p w:rsidR="00142D31" w:rsidRDefault="00142D31" w:rsidP="00EB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 Vija Jablonska</w:t>
      </w:r>
      <w:r>
        <w:rPr>
          <w:rFonts w:ascii="Times New Roman" w:hAnsi="Times New Roman" w:cs="Times New Roman"/>
          <w:sz w:val="24"/>
          <w:szCs w:val="24"/>
        </w:rPr>
        <w:tab/>
      </w:r>
      <w:r w:rsidR="00651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2D31" w:rsidRPr="00142D31" w:rsidRDefault="00142D31" w:rsidP="00EB4117">
      <w:pPr>
        <w:rPr>
          <w:rFonts w:ascii="Times New Roman" w:hAnsi="Times New Roman" w:cs="Times New Roman"/>
          <w:b/>
          <w:sz w:val="24"/>
          <w:szCs w:val="24"/>
        </w:rPr>
      </w:pPr>
      <w:r w:rsidRPr="00142D31">
        <w:rPr>
          <w:rFonts w:ascii="Times New Roman" w:hAnsi="Times New Roman" w:cs="Times New Roman"/>
          <w:b/>
          <w:sz w:val="24"/>
          <w:szCs w:val="24"/>
        </w:rPr>
        <w:t>2.Durbes novada pašvaldība</w:t>
      </w:r>
    </w:p>
    <w:p w:rsidR="00142D31" w:rsidRDefault="00142D31" w:rsidP="00EB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Ojārs Petrēvics </w:t>
      </w:r>
      <w:r w:rsidR="00651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2D31" w:rsidRPr="00142D31" w:rsidRDefault="00142D31" w:rsidP="00EB4117">
      <w:pPr>
        <w:rPr>
          <w:rFonts w:ascii="Times New Roman" w:hAnsi="Times New Roman" w:cs="Times New Roman"/>
          <w:b/>
          <w:sz w:val="24"/>
          <w:szCs w:val="24"/>
        </w:rPr>
      </w:pPr>
      <w:r w:rsidRPr="00142D31">
        <w:rPr>
          <w:rFonts w:ascii="Times New Roman" w:hAnsi="Times New Roman" w:cs="Times New Roman"/>
          <w:b/>
          <w:sz w:val="24"/>
          <w:szCs w:val="24"/>
        </w:rPr>
        <w:t>3.Grobiņas novada pašvaldība</w:t>
      </w:r>
    </w:p>
    <w:p w:rsidR="00142D31" w:rsidRDefault="00142D31" w:rsidP="00EB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Aivars Priedols </w:t>
      </w:r>
      <w:r w:rsidR="00651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2D31" w:rsidRPr="00142D31" w:rsidRDefault="00142D31" w:rsidP="00EB4117">
      <w:pPr>
        <w:rPr>
          <w:rFonts w:ascii="Times New Roman" w:hAnsi="Times New Roman" w:cs="Times New Roman"/>
          <w:b/>
          <w:sz w:val="24"/>
          <w:szCs w:val="24"/>
        </w:rPr>
      </w:pPr>
      <w:r w:rsidRPr="00142D31">
        <w:rPr>
          <w:rFonts w:ascii="Times New Roman" w:hAnsi="Times New Roman" w:cs="Times New Roman"/>
          <w:b/>
          <w:sz w:val="24"/>
          <w:szCs w:val="24"/>
        </w:rPr>
        <w:t>4.Vaiņodes novada pašvaldība</w:t>
      </w:r>
    </w:p>
    <w:p w:rsidR="00142D31" w:rsidRPr="00142D31" w:rsidRDefault="00142D31" w:rsidP="00EB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Visvaldis Jansons </w:t>
      </w:r>
      <w:r w:rsidR="00651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51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42D31" w:rsidRDefault="00142D31" w:rsidP="00EB4117"/>
    <w:bookmarkEnd w:id="0"/>
    <w:p w:rsidR="00EB4117" w:rsidRPr="00FE6B85" w:rsidRDefault="006514FD" w:rsidP="006514FD">
      <w:pPr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0DE" w:rsidRDefault="001330DE"/>
    <w:sectPr w:rsidR="001330DE" w:rsidSect="004A2CD8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1A3"/>
    <w:multiLevelType w:val="multilevel"/>
    <w:tmpl w:val="E7D4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F79683D"/>
    <w:multiLevelType w:val="multilevel"/>
    <w:tmpl w:val="1A6A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17"/>
    <w:rsid w:val="00080F18"/>
    <w:rsid w:val="00097067"/>
    <w:rsid w:val="000A684E"/>
    <w:rsid w:val="001330DE"/>
    <w:rsid w:val="00142D31"/>
    <w:rsid w:val="001573BB"/>
    <w:rsid w:val="001D063C"/>
    <w:rsid w:val="00225E3A"/>
    <w:rsid w:val="002E4953"/>
    <w:rsid w:val="0030543A"/>
    <w:rsid w:val="006514FD"/>
    <w:rsid w:val="00660A09"/>
    <w:rsid w:val="006A2F25"/>
    <w:rsid w:val="007D048F"/>
    <w:rsid w:val="00826626"/>
    <w:rsid w:val="0085010C"/>
    <w:rsid w:val="00AF55BC"/>
    <w:rsid w:val="00B409D8"/>
    <w:rsid w:val="00CF4D1D"/>
    <w:rsid w:val="00D93790"/>
    <w:rsid w:val="00E87585"/>
    <w:rsid w:val="00E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09FB-CBAF-4CC0-974F-3D83956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411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4117"/>
    <w:pPr>
      <w:ind w:left="720"/>
      <w:contextualSpacing/>
    </w:pPr>
  </w:style>
  <w:style w:type="table" w:styleId="Reatabula">
    <w:name w:val="Table Grid"/>
    <w:basedOn w:val="Parastatabula"/>
    <w:rsid w:val="00EB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EB41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B4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intiesa@grobin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ntiesa@durbe.lv" TargetMode="External"/><Relationship Id="rId5" Type="http://schemas.openxmlformats.org/officeDocument/2006/relationships/hyperlink" Target="mailto:barintiesa@priekulesnovad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4559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kdundure</cp:lastModifiedBy>
  <cp:revision>2</cp:revision>
  <dcterms:created xsi:type="dcterms:W3CDTF">2020-05-20T13:10:00Z</dcterms:created>
  <dcterms:modified xsi:type="dcterms:W3CDTF">2020-05-20T13:10:00Z</dcterms:modified>
</cp:coreProperties>
</file>