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C9" w:rsidRDefault="009652C9" w:rsidP="009652C9">
      <w:pPr>
        <w:tabs>
          <w:tab w:val="left" w:pos="6030"/>
        </w:tabs>
        <w:spacing w:before="0" w:beforeAutospacing="0" w:after="0" w:afterAutospacing="0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46.pielikums</w:t>
      </w:r>
    </w:p>
    <w:p w:rsidR="009652C9" w:rsidRDefault="009652C9" w:rsidP="009652C9">
      <w:pPr>
        <w:tabs>
          <w:tab w:val="left" w:pos="6030"/>
        </w:tabs>
        <w:spacing w:before="0" w:beforeAutospacing="0" w:after="0" w:afterAutospacing="0"/>
        <w:ind w:left="4508" w:hanging="4502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9652C9" w:rsidRDefault="009652C9" w:rsidP="009652C9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 30.decembra sēdes protokolam Nr.17, 46</w:t>
      </w:r>
    </w:p>
    <w:p w:rsidR="009652C9" w:rsidRDefault="009652C9" w:rsidP="009652C9">
      <w:pPr>
        <w:spacing w:before="0" w:beforeAutospacing="0" w:after="0" w:afterAutospacing="0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50675F" w:rsidRPr="0050675F" w:rsidRDefault="0050675F" w:rsidP="0050675F">
      <w:pPr>
        <w:spacing w:before="0" w:beforeAutospacing="0" w:after="0" w:afterAutospacing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0675F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5F" w:rsidRPr="0050675F" w:rsidRDefault="0050675F" w:rsidP="0050675F">
      <w:pPr>
        <w:spacing w:before="0" w:beforeAutospacing="0" w:after="0" w:afterAutospacing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0675F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50675F" w:rsidRPr="0050675F" w:rsidRDefault="0050675F" w:rsidP="0050675F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50675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0675F" w:rsidRPr="0050675F" w:rsidRDefault="0050675F" w:rsidP="0050675F">
      <w:pPr>
        <w:spacing w:before="0" w:beforeAutospacing="0" w:after="0" w:afterAutospacing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0675F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50675F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50675F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50675F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50675F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50675F" w:rsidRPr="0050675F" w:rsidRDefault="0050675F" w:rsidP="005067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75F" w:rsidRPr="0050675F" w:rsidRDefault="0050675F" w:rsidP="005067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75F" w:rsidRPr="0050675F" w:rsidRDefault="0050675F" w:rsidP="005067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5F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50675F" w:rsidRPr="0050675F" w:rsidRDefault="0050675F" w:rsidP="005067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>Priekulē</w:t>
      </w:r>
    </w:p>
    <w:p w:rsidR="0050675F" w:rsidRPr="0050675F" w:rsidRDefault="0050675F" w:rsidP="005067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0675F" w:rsidRPr="0050675F" w:rsidRDefault="0050675F" w:rsidP="0050675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 xml:space="preserve">2015.gada 30.decembrī                 </w:t>
      </w:r>
      <w:r w:rsidRPr="005067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Nr.17</w:t>
      </w:r>
    </w:p>
    <w:p w:rsidR="006075AA" w:rsidRPr="009652C9" w:rsidRDefault="009652C9" w:rsidP="009652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</w:t>
      </w:r>
    </w:p>
    <w:p w:rsidR="006075AA" w:rsidRDefault="006075AA" w:rsidP="0050675F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5F">
        <w:rPr>
          <w:rFonts w:ascii="Times New Roman" w:hAnsi="Times New Roman" w:cs="Times New Roman"/>
          <w:b/>
          <w:sz w:val="24"/>
          <w:szCs w:val="24"/>
        </w:rPr>
        <w:t>Par platības precizēšanu zemes vienībai Upes iela 4, Priekule,  Priekules nov., kadastra apzīmējums 6415 005 0045</w:t>
      </w:r>
    </w:p>
    <w:p w:rsidR="006075AA" w:rsidRPr="0050675F" w:rsidRDefault="006075AA" w:rsidP="0050675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 xml:space="preserve"> </w:t>
      </w:r>
      <w:r w:rsidRPr="0050675F">
        <w:rPr>
          <w:rFonts w:ascii="Times New Roman" w:hAnsi="Times New Roman" w:cs="Times New Roman"/>
          <w:sz w:val="24"/>
          <w:szCs w:val="24"/>
        </w:rPr>
        <w:tab/>
      </w:r>
    </w:p>
    <w:p w:rsidR="006075AA" w:rsidRPr="0050675F" w:rsidRDefault="006075AA" w:rsidP="0050675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 xml:space="preserve"> </w:t>
      </w:r>
      <w:r w:rsidRPr="0050675F">
        <w:rPr>
          <w:rFonts w:ascii="Times New Roman" w:hAnsi="Times New Roman" w:cs="Times New Roman"/>
          <w:sz w:val="24"/>
          <w:szCs w:val="24"/>
        </w:rPr>
        <w:tab/>
        <w:t>Izskatot</w:t>
      </w:r>
      <w:r w:rsidR="00251656">
        <w:rPr>
          <w:rFonts w:ascii="Times New Roman" w:hAnsi="Times New Roman" w:cs="Times New Roman"/>
          <w:sz w:val="24"/>
          <w:szCs w:val="24"/>
        </w:rPr>
        <w:t xml:space="preserve"> </w:t>
      </w:r>
      <w:r w:rsidRPr="0050675F">
        <w:rPr>
          <w:rFonts w:ascii="Times New Roman" w:hAnsi="Times New Roman" w:cs="Times New Roman"/>
          <w:sz w:val="24"/>
          <w:szCs w:val="24"/>
        </w:rPr>
        <w:t>SIA</w:t>
      </w:r>
      <w:r w:rsidR="00251656">
        <w:rPr>
          <w:rFonts w:ascii="Times New Roman" w:hAnsi="Times New Roman" w:cs="Times New Roman"/>
          <w:sz w:val="24"/>
          <w:szCs w:val="24"/>
        </w:rPr>
        <w:t xml:space="preserve"> </w:t>
      </w:r>
      <w:r w:rsidRPr="0050675F">
        <w:rPr>
          <w:rFonts w:ascii="Times New Roman" w:hAnsi="Times New Roman" w:cs="Times New Roman"/>
          <w:sz w:val="24"/>
          <w:szCs w:val="24"/>
        </w:rPr>
        <w:t>„LATVIJASMERNIEKS.LV”, reģistrācijas</w:t>
      </w:r>
      <w:r w:rsidR="00251656">
        <w:rPr>
          <w:rFonts w:ascii="Times New Roman" w:hAnsi="Times New Roman" w:cs="Times New Roman"/>
          <w:sz w:val="24"/>
          <w:szCs w:val="24"/>
        </w:rPr>
        <w:t xml:space="preserve"> </w:t>
      </w:r>
      <w:r w:rsidRPr="0050675F">
        <w:rPr>
          <w:rFonts w:ascii="Times New Roman" w:hAnsi="Times New Roman" w:cs="Times New Roman"/>
          <w:sz w:val="24"/>
          <w:szCs w:val="24"/>
        </w:rPr>
        <w:t>Nr.</w:t>
      </w:r>
      <w:r w:rsidRPr="00506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40003783960  </w:t>
      </w:r>
      <w:proofErr w:type="spellStart"/>
      <w:r w:rsidRPr="0050675F">
        <w:rPr>
          <w:rFonts w:ascii="Times New Roman" w:hAnsi="Times New Roman" w:cs="Times New Roman"/>
          <w:sz w:val="24"/>
          <w:szCs w:val="24"/>
        </w:rPr>
        <w:t>Dienvidkurzemes</w:t>
      </w:r>
      <w:proofErr w:type="spellEnd"/>
      <w:r w:rsidRPr="0050675F">
        <w:rPr>
          <w:rFonts w:ascii="Times New Roman" w:hAnsi="Times New Roman" w:cs="Times New Roman"/>
          <w:sz w:val="24"/>
          <w:szCs w:val="24"/>
        </w:rPr>
        <w:t xml:space="preserve">  biroja  iesniegto Zemes robežu plānu - zemes vienībai ar kadastra apzīmējumu 6415 005 0045, adrese: Upes iela 4, Priekule, Priekules nov., konstatēts:</w:t>
      </w:r>
    </w:p>
    <w:p w:rsidR="006075AA" w:rsidRPr="0050675F" w:rsidRDefault="006075AA" w:rsidP="0050675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>1. Ar Priekules novada domes 2009.gada 26.novembra lēmumu (prot. Nr.14) 47</w:t>
      </w:r>
      <w:r w:rsidR="003418D2">
        <w:rPr>
          <w:rFonts w:ascii="Times New Roman" w:hAnsi="Times New Roman" w:cs="Times New Roman"/>
          <w:sz w:val="24"/>
          <w:szCs w:val="24"/>
        </w:rPr>
        <w:t>.</w:t>
      </w:r>
      <w:r w:rsidRPr="0050675F">
        <w:rPr>
          <w:rFonts w:ascii="Times New Roman" w:hAnsi="Times New Roman" w:cs="Times New Roman"/>
          <w:sz w:val="24"/>
          <w:szCs w:val="24"/>
        </w:rPr>
        <w:t xml:space="preserve">§ „Par pašvaldībai, valstij vai zemes reformas pabeigšanai piekrītošām zemēm” zemes vienība Upes  iela  4,   Priekule,  Priekules nov., 1.0064 ha  platībā piekrīt pašvaldībai.  </w:t>
      </w:r>
    </w:p>
    <w:p w:rsidR="006075AA" w:rsidRPr="0050675F" w:rsidRDefault="00B0791C" w:rsidP="0050675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>2. 2015.gada 26.februārī  SIA „</w:t>
      </w:r>
      <w:r w:rsidR="006075AA" w:rsidRPr="0050675F">
        <w:rPr>
          <w:rFonts w:ascii="Times New Roman" w:hAnsi="Times New Roman" w:cs="Times New Roman"/>
          <w:sz w:val="24"/>
          <w:szCs w:val="24"/>
        </w:rPr>
        <w:t xml:space="preserve">LATVIJASMERNIEKS.LV” reģistrācijas numurs </w:t>
      </w:r>
      <w:r w:rsidR="006075AA" w:rsidRPr="0050675F">
        <w:rPr>
          <w:rFonts w:ascii="Times New Roman" w:hAnsi="Times New Roman" w:cs="Times New Roman"/>
          <w:color w:val="000000" w:themeColor="text1"/>
          <w:sz w:val="24"/>
          <w:szCs w:val="24"/>
        </w:rPr>
        <w:t>40003388748</w:t>
      </w:r>
      <w:r w:rsidR="006075AA" w:rsidRPr="0050675F">
        <w:rPr>
          <w:rFonts w:ascii="Times New Roman" w:hAnsi="Times New Roman" w:cs="Times New Roman"/>
          <w:sz w:val="24"/>
          <w:szCs w:val="24"/>
        </w:rPr>
        <w:t>, veica zemes vienības kadastra apzīmējums 6415 005 0045 robežu uzmērīšanu, uzmērot kadastrāli zemes platība ir 0,8613 ha.</w:t>
      </w:r>
    </w:p>
    <w:p w:rsidR="00155013" w:rsidRDefault="006075AA" w:rsidP="0015501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>3.Atbilstoši Zemes robežu plānam zemes vienības ar kadastra apzīmējumu 6415 005 0045 platība ir mazāka (0,8613 ha) par Priekules novada domes 26.11.2009. lēmumā (prot. Nr.14) 47</w:t>
      </w:r>
      <w:r w:rsidR="003418D2">
        <w:rPr>
          <w:rFonts w:ascii="Times New Roman" w:hAnsi="Times New Roman" w:cs="Times New Roman"/>
          <w:sz w:val="24"/>
          <w:szCs w:val="24"/>
        </w:rPr>
        <w:t>.</w:t>
      </w:r>
      <w:r w:rsidRPr="0050675F">
        <w:rPr>
          <w:rFonts w:ascii="Times New Roman" w:hAnsi="Times New Roman" w:cs="Times New Roman"/>
          <w:sz w:val="24"/>
          <w:szCs w:val="24"/>
        </w:rPr>
        <w:t>§ ”Par pašvaldībai, valstij vai zemes reformas pabeigšanai piekrītošām zemēm” noteikto platību 1.0064  ha .</w:t>
      </w:r>
    </w:p>
    <w:p w:rsidR="0050675F" w:rsidRDefault="006075AA" w:rsidP="0015501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 xml:space="preserve">Ņemot vērā iepriekš minēto un pamatojoties uz likumu „Par pašvaldībām” 21.panta pirmās daļas 27 punktu, SIA </w:t>
      </w:r>
      <w:r w:rsidRPr="0050675F">
        <w:rPr>
          <w:rFonts w:ascii="Times New Roman" w:hAnsi="Times New Roman" w:cs="Times New Roman"/>
          <w:color w:val="000000"/>
          <w:sz w:val="24"/>
          <w:szCs w:val="24"/>
        </w:rPr>
        <w:t xml:space="preserve">„LATVIJASMERNIEKS.LV” </w:t>
      </w:r>
      <w:r w:rsidRPr="0050675F">
        <w:rPr>
          <w:rFonts w:ascii="Times New Roman" w:hAnsi="Times New Roman" w:cs="Times New Roman"/>
          <w:sz w:val="24"/>
          <w:szCs w:val="24"/>
        </w:rPr>
        <w:t>reģistrācijas Nr.</w:t>
      </w:r>
      <w:r w:rsidRPr="00506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40003388748,</w:t>
      </w:r>
      <w:r w:rsidRPr="0050675F">
        <w:rPr>
          <w:rFonts w:ascii="Times New Roman" w:hAnsi="Times New Roman" w:cs="Times New Roman"/>
          <w:sz w:val="24"/>
          <w:szCs w:val="24"/>
        </w:rPr>
        <w:t xml:space="preserve"> </w:t>
      </w:r>
      <w:r w:rsidRPr="00155013">
        <w:rPr>
          <w:rFonts w:ascii="Times New Roman" w:hAnsi="Times New Roman" w:cs="Times New Roman"/>
          <w:sz w:val="24"/>
          <w:szCs w:val="24"/>
        </w:rPr>
        <w:t>2015.gada 26.februārī veikto robežu uzmērīšanu, 2015.gada 10.decembra Tautsaimniecības un attīstīb</w:t>
      </w:r>
      <w:r w:rsidR="0050675F" w:rsidRPr="00155013">
        <w:rPr>
          <w:rFonts w:ascii="Times New Roman" w:hAnsi="Times New Roman" w:cs="Times New Roman"/>
          <w:sz w:val="24"/>
          <w:szCs w:val="24"/>
        </w:rPr>
        <w:t xml:space="preserve">as komitejas atzinumu, </w:t>
      </w:r>
      <w:r w:rsidR="00155013" w:rsidRPr="00155013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155013" w:rsidRPr="00155013">
        <w:rPr>
          <w:rFonts w:ascii="Times New Roman" w:hAnsi="Times New Roman" w:cs="Times New Roman"/>
          <w:sz w:val="24"/>
          <w:szCs w:val="24"/>
        </w:rPr>
        <w:t xml:space="preserve"> </w:t>
      </w:r>
      <w:r w:rsidR="003569C6">
        <w:rPr>
          <w:rFonts w:ascii="Times New Roman" w:hAnsi="Times New Roman" w:cs="Times New Roman"/>
          <w:b/>
          <w:sz w:val="24"/>
          <w:szCs w:val="24"/>
        </w:rPr>
        <w:t>PAR - 14</w:t>
      </w:r>
      <w:r w:rsidR="00155013" w:rsidRPr="0015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13" w:rsidRPr="00155013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>, Ainars C</w:t>
      </w:r>
      <w:r w:rsidR="003569C6">
        <w:rPr>
          <w:rFonts w:ascii="Times New Roman" w:hAnsi="Times New Roman" w:cs="Times New Roman"/>
          <w:sz w:val="24"/>
          <w:szCs w:val="24"/>
        </w:rPr>
        <w:t xml:space="preserve">īrulis, Vija </w:t>
      </w:r>
      <w:proofErr w:type="spellStart"/>
      <w:r w:rsidR="003569C6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3569C6">
        <w:rPr>
          <w:rFonts w:ascii="Times New Roman" w:hAnsi="Times New Roman" w:cs="Times New Roman"/>
          <w:sz w:val="24"/>
          <w:szCs w:val="24"/>
        </w:rPr>
        <w:t>,</w:t>
      </w:r>
      <w:r w:rsidR="00155013" w:rsidRPr="00155013">
        <w:rPr>
          <w:rFonts w:ascii="Times New Roman" w:hAnsi="Times New Roman" w:cs="Times New Roman"/>
          <w:sz w:val="24"/>
          <w:szCs w:val="24"/>
        </w:rPr>
        <w:t xml:space="preserve"> Arta Brauna, Tatjana Ešenvalde,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155013" w:rsidRPr="00155013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155013" w:rsidRPr="00155013">
        <w:rPr>
          <w:rFonts w:ascii="Times New Roman" w:hAnsi="Times New Roman" w:cs="Times New Roman"/>
          <w:sz w:val="24"/>
          <w:szCs w:val="24"/>
        </w:rPr>
        <w:t xml:space="preserve">); </w:t>
      </w:r>
      <w:r w:rsidR="00155013" w:rsidRPr="00155013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155013" w:rsidRPr="00155013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155013" w:rsidRPr="00155013">
        <w:rPr>
          <w:rFonts w:ascii="Times New Roman" w:hAnsi="Times New Roman" w:cs="Times New Roman"/>
          <w:b/>
          <w:sz w:val="24"/>
          <w:szCs w:val="24"/>
        </w:rPr>
        <w:t>NOLEMJ</w:t>
      </w:r>
      <w:r w:rsidR="00155013" w:rsidRPr="00155013">
        <w:rPr>
          <w:rFonts w:ascii="Times New Roman" w:hAnsi="Times New Roman" w:cs="Times New Roman"/>
          <w:sz w:val="24"/>
          <w:szCs w:val="24"/>
        </w:rPr>
        <w:t>:</w:t>
      </w:r>
    </w:p>
    <w:p w:rsidR="006075AA" w:rsidRPr="0050675F" w:rsidRDefault="006075AA" w:rsidP="0050675F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sz w:val="24"/>
          <w:szCs w:val="24"/>
        </w:rPr>
        <w:t xml:space="preserve"> </w:t>
      </w:r>
      <w:r w:rsidRPr="0050675F">
        <w:rPr>
          <w:rFonts w:ascii="Times New Roman" w:hAnsi="Times New Roman" w:cs="Times New Roman"/>
          <w:b/>
          <w:sz w:val="24"/>
          <w:szCs w:val="24"/>
        </w:rPr>
        <w:t xml:space="preserve">Precizēt </w:t>
      </w:r>
      <w:r w:rsidRPr="0050675F">
        <w:rPr>
          <w:rFonts w:ascii="Times New Roman" w:hAnsi="Times New Roman" w:cs="Times New Roman"/>
          <w:sz w:val="24"/>
          <w:szCs w:val="24"/>
        </w:rPr>
        <w:t>zemes vienībai ar kadastra apzīmējumu 6415 005 0045, adrese: Upes iela 4, Priekule, Priekules nov., pēc kadastrālās uzmērīšanas platību 0,8613</w:t>
      </w:r>
      <w:r w:rsidR="0050675F">
        <w:rPr>
          <w:rFonts w:ascii="Times New Roman" w:hAnsi="Times New Roman" w:cs="Times New Roman"/>
          <w:sz w:val="24"/>
          <w:szCs w:val="24"/>
        </w:rPr>
        <w:t xml:space="preserve"> ha, saskaņā ar pielikumu.</w:t>
      </w: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C0BFA" w:rsidRPr="0050675F" w:rsidRDefault="001C0BF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0675F">
        <w:rPr>
          <w:rFonts w:ascii="Times New Roman" w:hAnsi="Times New Roman" w:cs="Times New Roman"/>
          <w:sz w:val="24"/>
          <w:szCs w:val="24"/>
          <w:u w:val="single"/>
        </w:rPr>
        <w:t xml:space="preserve">Lēmums izsūtāms: </w:t>
      </w:r>
    </w:p>
    <w:p w:rsidR="001C0BFA" w:rsidRPr="0050675F" w:rsidRDefault="0050675F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C0BFA" w:rsidRPr="0050675F">
        <w:rPr>
          <w:rFonts w:ascii="Times New Roman" w:hAnsi="Times New Roman" w:cs="Times New Roman"/>
          <w:sz w:val="24"/>
          <w:szCs w:val="24"/>
        </w:rPr>
        <w:t xml:space="preserve">eks. Nekustamo īpašumu speciālistei </w:t>
      </w:r>
      <w:proofErr w:type="spellStart"/>
      <w:r w:rsidR="001C0BFA" w:rsidRPr="0050675F">
        <w:rPr>
          <w:rFonts w:ascii="Times New Roman" w:hAnsi="Times New Roman" w:cs="Times New Roman"/>
          <w:sz w:val="24"/>
          <w:szCs w:val="24"/>
        </w:rPr>
        <w:t>V.Rubezei</w:t>
      </w:r>
      <w:proofErr w:type="spellEnd"/>
      <w:r w:rsidR="001C0BFA" w:rsidRPr="0050675F">
        <w:rPr>
          <w:rFonts w:ascii="Times New Roman" w:hAnsi="Times New Roman" w:cs="Times New Roman"/>
          <w:sz w:val="24"/>
          <w:szCs w:val="24"/>
        </w:rPr>
        <w:t>;</w:t>
      </w:r>
    </w:p>
    <w:p w:rsidR="001C0BFA" w:rsidRPr="0050675F" w:rsidRDefault="0050675F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C0BFA" w:rsidRPr="0050675F">
        <w:rPr>
          <w:rFonts w:ascii="Times New Roman" w:hAnsi="Times New Roman" w:cs="Times New Roman"/>
          <w:sz w:val="24"/>
          <w:szCs w:val="24"/>
        </w:rPr>
        <w:t>eks. Finanšu nodaļai</w:t>
      </w:r>
    </w:p>
    <w:p w:rsidR="006075AA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D1085" w:rsidRPr="00C44A15" w:rsidRDefault="008D1085" w:rsidP="008D1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8D1085" w:rsidRPr="0050675F" w:rsidRDefault="008D1085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0675F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ED7F3" wp14:editId="10CF724D">
                <wp:simplePos x="0" y="0"/>
                <wp:positionH relativeFrom="column">
                  <wp:posOffset>247650</wp:posOffset>
                </wp:positionH>
                <wp:positionV relativeFrom="paragraph">
                  <wp:posOffset>-457200</wp:posOffset>
                </wp:positionV>
                <wp:extent cx="5678805" cy="457200"/>
                <wp:effectExtent l="0" t="0" r="0" b="0"/>
                <wp:wrapTopAndBottom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AA" w:rsidRDefault="006075AA" w:rsidP="006075AA">
                            <w:pPr>
                              <w:pStyle w:val="Parakstszemobjekta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ED7F3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19.5pt;margin-top:-36pt;width:44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" stroked="f">
                <v:textbox inset="0,0,0,0">
                  <w:txbxContent>
                    <w:p w:rsidR="006075AA" w:rsidRDefault="006075AA" w:rsidP="006075AA">
                      <w:pPr>
                        <w:pStyle w:val="Parakstszemobjekta"/>
                        <w:rPr>
                          <w:noProof/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rPr>
          <w:rFonts w:ascii="Times New Roman" w:hAnsi="Times New Roman" w:cs="Times New Roman"/>
          <w:sz w:val="24"/>
          <w:szCs w:val="24"/>
        </w:rPr>
      </w:pPr>
    </w:p>
    <w:p w:rsidR="006075AA" w:rsidRPr="0050675F" w:rsidRDefault="006075AA" w:rsidP="0050675F">
      <w:pPr>
        <w:rPr>
          <w:rFonts w:ascii="Times New Roman" w:hAnsi="Times New Roman" w:cs="Times New Roman"/>
          <w:sz w:val="24"/>
          <w:szCs w:val="24"/>
        </w:rPr>
      </w:pPr>
    </w:p>
    <w:p w:rsidR="0001625E" w:rsidRPr="0050675F" w:rsidRDefault="0001625E" w:rsidP="0050675F">
      <w:pPr>
        <w:rPr>
          <w:rFonts w:ascii="Times New Roman" w:hAnsi="Times New Roman" w:cs="Times New Roman"/>
          <w:sz w:val="24"/>
          <w:szCs w:val="24"/>
        </w:rPr>
      </w:pPr>
    </w:p>
    <w:sectPr w:rsidR="0001625E" w:rsidRPr="0050675F" w:rsidSect="008D1085">
      <w:pgSz w:w="11906" w:h="16838"/>
      <w:pgMar w:top="1440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AA"/>
    <w:rsid w:val="0001625E"/>
    <w:rsid w:val="00155013"/>
    <w:rsid w:val="001C0BFA"/>
    <w:rsid w:val="00251656"/>
    <w:rsid w:val="003418D2"/>
    <w:rsid w:val="003569C6"/>
    <w:rsid w:val="0050675F"/>
    <w:rsid w:val="006075AA"/>
    <w:rsid w:val="00616070"/>
    <w:rsid w:val="008D1085"/>
    <w:rsid w:val="009652C9"/>
    <w:rsid w:val="00B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8287-AC96-438B-ADC5-8DD70B2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75AA"/>
    <w:pPr>
      <w:spacing w:before="100" w:beforeAutospacing="1" w:after="100" w:afterAutospacing="1" w:line="240" w:lineRule="auto"/>
    </w:pPr>
  </w:style>
  <w:style w:type="paragraph" w:styleId="Virsraksts1">
    <w:name w:val="heading 1"/>
    <w:basedOn w:val="Parasts"/>
    <w:next w:val="Parasts"/>
    <w:link w:val="Virsraksts1Rakstz"/>
    <w:qFormat/>
    <w:rsid w:val="0050675F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075AA"/>
    <w:rPr>
      <w:b/>
      <w:bCs/>
      <w:color w:val="5B9BD5" w:themeColor="accent1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50675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11</cp:revision>
  <dcterms:created xsi:type="dcterms:W3CDTF">2015-12-04T12:27:00Z</dcterms:created>
  <dcterms:modified xsi:type="dcterms:W3CDTF">2016-01-05T14:32:00Z</dcterms:modified>
</cp:coreProperties>
</file>