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798" w:rsidRPr="00B11798" w:rsidRDefault="00B11798" w:rsidP="00B11798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41</w:t>
      </w:r>
      <w:r w:rsidRPr="00B11798">
        <w:rPr>
          <w:rFonts w:ascii="Times New Roman" w:eastAsia="Batang" w:hAnsi="Times New Roman" w:cs="Times New Roman"/>
          <w:sz w:val="24"/>
          <w:szCs w:val="24"/>
        </w:rPr>
        <w:t>.pielikums</w:t>
      </w:r>
    </w:p>
    <w:p w:rsidR="00B11798" w:rsidRPr="00B11798" w:rsidRDefault="00B11798" w:rsidP="00B11798">
      <w:pPr>
        <w:spacing w:after="0" w:line="240" w:lineRule="auto"/>
        <w:jc w:val="right"/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</w:pPr>
      <w:r w:rsidRPr="00B11798">
        <w:rPr>
          <w:rFonts w:ascii="Times New Roman" w:eastAsia="Batang" w:hAnsi="Times New Roman" w:cs="Times New Roman"/>
          <w:sz w:val="24"/>
          <w:szCs w:val="24"/>
        </w:rPr>
        <w:t>Priekules novada pašvaldības domes</w:t>
      </w:r>
    </w:p>
    <w:p w:rsidR="00B11798" w:rsidRPr="00B11798" w:rsidRDefault="00B11798" w:rsidP="00B117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B11798">
        <w:rPr>
          <w:rFonts w:ascii="Times New Roman" w:eastAsia="Batang" w:hAnsi="Times New Roman" w:cs="Times New Roman"/>
          <w:sz w:val="24"/>
          <w:szCs w:val="24"/>
        </w:rPr>
        <w:t>2016.gada 26</w:t>
      </w:r>
      <w:r>
        <w:rPr>
          <w:rFonts w:ascii="Times New Roman" w:eastAsia="Batang" w:hAnsi="Times New Roman" w:cs="Times New Roman"/>
          <w:sz w:val="24"/>
          <w:szCs w:val="24"/>
        </w:rPr>
        <w:t>.maija sēdes protokolam Nr.10,41</w:t>
      </w:r>
      <w:r w:rsidRPr="00B11798">
        <w:rPr>
          <w:rFonts w:ascii="Times New Roman" w:eastAsia="Batang" w:hAnsi="Times New Roman" w:cs="Times New Roman"/>
          <w:sz w:val="24"/>
          <w:szCs w:val="24"/>
        </w:rPr>
        <w:t>.</w:t>
      </w:r>
    </w:p>
    <w:p w:rsidR="00F9493B" w:rsidRDefault="00F9493B" w:rsidP="00F949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93B" w:rsidRPr="0078377F" w:rsidRDefault="00F9493B" w:rsidP="00F9493B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 w:rsidRPr="0078377F"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93B" w:rsidRPr="0078377F" w:rsidRDefault="00F9493B" w:rsidP="00F9493B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78377F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F9493B" w:rsidRPr="0078377F" w:rsidRDefault="00F9493B" w:rsidP="00F9493B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F9493B" w:rsidRPr="009857A1" w:rsidRDefault="00F9493B" w:rsidP="00F9493B">
      <w:pPr>
        <w:spacing w:after="0" w:line="240" w:lineRule="auto"/>
        <w:jc w:val="center"/>
        <w:rPr>
          <w:rFonts w:ascii="Times New Roman" w:eastAsia="Batang" w:hAnsi="Times New Roman"/>
        </w:rPr>
      </w:pPr>
      <w:r w:rsidRPr="009857A1">
        <w:rPr>
          <w:rFonts w:ascii="Times New Roman" w:eastAsia="Batang" w:hAnsi="Times New Roman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 w:rsidRPr="009857A1">
          <w:rPr>
            <w:rFonts w:ascii="Times New Roman" w:eastAsia="Batang" w:hAnsi="Times New Roman"/>
          </w:rPr>
          <w:t>90000031601</w:t>
        </w:r>
      </w:smartTag>
      <w:r w:rsidRPr="009857A1">
        <w:rPr>
          <w:rFonts w:ascii="Times New Roman" w:eastAsia="Batang" w:hAnsi="Times New Roman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 w:rsidRPr="009857A1">
          <w:rPr>
            <w:rFonts w:ascii="Times New Roman" w:eastAsia="Batang" w:hAnsi="Times New Roman"/>
          </w:rPr>
          <w:t>63461006</w:t>
        </w:r>
      </w:smartTag>
      <w:r w:rsidRPr="009857A1">
        <w:rPr>
          <w:rFonts w:ascii="Times New Roman" w:eastAsia="Batang" w:hAnsi="Times New Roman"/>
        </w:rPr>
        <w:t>, fakss 63497937, e-pasts: dome@priekulesnovads.lv</w:t>
      </w:r>
    </w:p>
    <w:p w:rsidR="00F9493B" w:rsidRPr="0078377F" w:rsidRDefault="00F9493B" w:rsidP="00F949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b/>
          <w:sz w:val="24"/>
          <w:szCs w:val="24"/>
        </w:rPr>
        <w:t xml:space="preserve"> </w:t>
      </w:r>
    </w:p>
    <w:p w:rsidR="00F9493B" w:rsidRPr="00FF07C5" w:rsidRDefault="00F9493B" w:rsidP="00F94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7C5">
        <w:rPr>
          <w:rFonts w:ascii="Times New Roman" w:hAnsi="Times New Roman"/>
          <w:b/>
          <w:sz w:val="28"/>
          <w:szCs w:val="28"/>
        </w:rPr>
        <w:t>LĒMUMS</w:t>
      </w:r>
    </w:p>
    <w:p w:rsidR="00F9493B" w:rsidRPr="00F268CD" w:rsidRDefault="00F9493B" w:rsidP="00F949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8CD">
        <w:rPr>
          <w:rFonts w:ascii="Times New Roman" w:hAnsi="Times New Roman"/>
          <w:sz w:val="24"/>
          <w:szCs w:val="24"/>
        </w:rPr>
        <w:t>Priekulē</w:t>
      </w:r>
    </w:p>
    <w:p w:rsidR="00F9493B" w:rsidRPr="0078377F" w:rsidRDefault="00F9493B" w:rsidP="00F949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493B" w:rsidRPr="0078377F" w:rsidRDefault="00F9493B" w:rsidP="00F949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16.gada 26.maijā</w:t>
      </w:r>
      <w:r w:rsidRPr="0078377F">
        <w:rPr>
          <w:rFonts w:ascii="Times New Roman" w:hAnsi="Times New Roman"/>
          <w:sz w:val="24"/>
          <w:szCs w:val="24"/>
        </w:rPr>
        <w:t xml:space="preserve">                </w:t>
      </w:r>
      <w:r w:rsidRPr="0078377F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Nr.10</w:t>
      </w:r>
    </w:p>
    <w:p w:rsidR="00F56C46" w:rsidRPr="00F56C46" w:rsidRDefault="00060ECB" w:rsidP="00F56C4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41.</w:t>
      </w:r>
    </w:p>
    <w:p w:rsidR="00F56C46" w:rsidRPr="00F56C46" w:rsidRDefault="00F56C46" w:rsidP="00F56C46">
      <w:pPr>
        <w:pBdr>
          <w:bottom w:val="single" w:sz="12" w:space="1" w:color="auto"/>
        </w:pBd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6C46">
        <w:rPr>
          <w:rFonts w:ascii="Times New Roman" w:eastAsia="Calibri" w:hAnsi="Times New Roman" w:cs="Times New Roman"/>
          <w:b/>
          <w:sz w:val="24"/>
          <w:szCs w:val="24"/>
        </w:rPr>
        <w:t>Par grozījumiem Priekules novada pašvaldības domes 2015.gada 30.decembra lēmumā “Par degvielas limitu noteikšanu Priekules novada pašvaldības transporta līdzekļiem 2016.gadā” (protokols Nr.17, 16.§)</w:t>
      </w:r>
    </w:p>
    <w:p w:rsidR="00F56C46" w:rsidRPr="00F56C46" w:rsidRDefault="00F56C46" w:rsidP="00F56C46">
      <w:pPr>
        <w:spacing w:after="0" w:line="240" w:lineRule="auto"/>
        <w:rPr>
          <w:rFonts w:ascii="Times New Roman" w:eastAsia="Calibri" w:hAnsi="Times New Roman" w:cs="Times New Roman"/>
        </w:rPr>
      </w:pPr>
    </w:p>
    <w:p w:rsidR="00F56C46" w:rsidRDefault="00E53CC4" w:rsidP="00F56C46">
      <w:pPr>
        <w:shd w:val="clear" w:color="auto" w:fill="FFFFFF"/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Atbilstoši iepirkuma </w:t>
      </w:r>
      <w:r w:rsidRPr="00E53CC4">
        <w:rPr>
          <w:rFonts w:ascii="Times New Roman" w:eastAsia="Calibri" w:hAnsi="Times New Roman" w:cs="Times New Roman"/>
          <w:sz w:val="24"/>
          <w:szCs w:val="24"/>
        </w:rPr>
        <w:t>"Mazlietota mikroautobusa ar kravas kasti iegāde Priekules novada pašvaldības vajadzībām"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rezultātiem Bunkas pagasta </w:t>
      </w:r>
      <w:r w:rsidRPr="00E53CC4">
        <w:rPr>
          <w:rFonts w:ascii="Times New Roman" w:eastAsia="Calibri" w:hAnsi="Times New Roman" w:cs="Times New Roman"/>
          <w:sz w:val="24"/>
          <w:szCs w:val="24"/>
        </w:rPr>
        <w:t>pārvaldes saimnieciskās darbības nodrošināšanai</w:t>
      </w:r>
      <w:r>
        <w:rPr>
          <w:rFonts w:ascii="Times New Roman" w:eastAsia="Calibri" w:hAnsi="Times New Roman" w:cs="Times New Roman"/>
          <w:sz w:val="24"/>
          <w:szCs w:val="24"/>
        </w:rPr>
        <w:t xml:space="preserve"> tiek iegādāts </w:t>
      </w:r>
      <w:r w:rsidR="00EC7335">
        <w:rPr>
          <w:rFonts w:ascii="Times New Roman" w:eastAsia="Calibri" w:hAnsi="Times New Roman" w:cs="Times New Roman"/>
          <w:sz w:val="24"/>
          <w:szCs w:val="24"/>
        </w:rPr>
        <w:t xml:space="preserve">automašīna Renault </w:t>
      </w:r>
      <w:proofErr w:type="spellStart"/>
      <w:r w:rsidR="00EC7335">
        <w:rPr>
          <w:rFonts w:ascii="Times New Roman" w:eastAsia="Calibri" w:hAnsi="Times New Roman" w:cs="Times New Roman"/>
          <w:sz w:val="24"/>
          <w:szCs w:val="24"/>
        </w:rPr>
        <w:t>Master</w:t>
      </w:r>
      <w:proofErr w:type="spellEnd"/>
      <w:r w:rsidR="00F56C46" w:rsidRPr="00F56C46">
        <w:rPr>
          <w:rFonts w:ascii="Times New Roman" w:eastAsia="Calibri" w:hAnsi="Times New Roman" w:cs="Times New Roman"/>
          <w:sz w:val="24"/>
          <w:szCs w:val="24"/>
        </w:rPr>
        <w:t>.</w:t>
      </w:r>
      <w:r w:rsidR="00EC7335">
        <w:rPr>
          <w:rFonts w:ascii="Times New Roman" w:eastAsia="Calibri" w:hAnsi="Times New Roman" w:cs="Times New Roman"/>
          <w:sz w:val="24"/>
          <w:szCs w:val="24"/>
        </w:rPr>
        <w:t xml:space="preserve"> Līdz ar to nepieciešams noteikt limitu degvielas iegādei.</w:t>
      </w:r>
    </w:p>
    <w:p w:rsidR="00294A2F" w:rsidRDefault="00294A2F" w:rsidP="00294A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Atklāti balsojot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PAR - 11 </w:t>
      </w:r>
      <w:r>
        <w:rPr>
          <w:rFonts w:ascii="Times New Roman" w:hAnsi="Times New Roman" w:cs="Times New Roman"/>
          <w:sz w:val="24"/>
          <w:szCs w:val="24"/>
        </w:rPr>
        <w:t xml:space="preserve">deputāti (Malda Andersone, Inita Rubeze, Arnis </w:t>
      </w:r>
      <w:proofErr w:type="spellStart"/>
      <w:r>
        <w:rPr>
          <w:rFonts w:ascii="Times New Roman" w:hAnsi="Times New Roman" w:cs="Times New Roman"/>
          <w:sz w:val="24"/>
          <w:szCs w:val="24"/>
        </w:rPr>
        <w:t>Kvietkausks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Inese Kuduma, </w:t>
      </w:r>
      <w:proofErr w:type="spellStart"/>
      <w:r>
        <w:rPr>
          <w:rFonts w:ascii="Times New Roman" w:hAnsi="Times New Roman" w:cs="Times New Roman"/>
          <w:sz w:val="24"/>
          <w:szCs w:val="24"/>
        </w:rPr>
        <w:t>Vaclovs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Kadaģis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Mārtiņš </w:t>
      </w:r>
      <w:proofErr w:type="spellStart"/>
      <w:r>
        <w:rPr>
          <w:rFonts w:ascii="Times New Roman" w:hAnsi="Times New Roman" w:cs="Times New Roman"/>
          <w:sz w:val="24"/>
          <w:szCs w:val="24"/>
        </w:rPr>
        <w:t>Mikāls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Ainars Cīrulis, Vija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Arta Brauna, Tatjana Ešenvalde, Andris </w:t>
      </w:r>
      <w:proofErr w:type="spellStart"/>
      <w:r>
        <w:rPr>
          <w:rFonts w:ascii="Times New Roman" w:hAnsi="Times New Roman" w:cs="Times New Roman"/>
          <w:sz w:val="24"/>
          <w:szCs w:val="24"/>
        </w:rPr>
        <w:t>Džeriņš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b/>
          <w:sz w:val="24"/>
          <w:szCs w:val="24"/>
        </w:rPr>
        <w:t>PRET -  nav; ATTURAS -  nav;</w:t>
      </w:r>
      <w:r>
        <w:rPr>
          <w:rFonts w:ascii="Times New Roman" w:hAnsi="Times New Roman" w:cs="Times New Roman"/>
          <w:sz w:val="24"/>
          <w:szCs w:val="24"/>
        </w:rPr>
        <w:t xml:space="preserve"> Priekules novada pašvaldības dome </w:t>
      </w:r>
      <w:r>
        <w:rPr>
          <w:rFonts w:ascii="Times New Roman" w:hAnsi="Times New Roman" w:cs="Times New Roman"/>
          <w:b/>
          <w:sz w:val="24"/>
          <w:szCs w:val="24"/>
        </w:rPr>
        <w:t>NOLEMJ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7335" w:rsidRDefault="00EC7335" w:rsidP="00F56C4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F56C46" w:rsidRPr="00F56C46">
        <w:rPr>
          <w:rFonts w:ascii="Times New Roman" w:eastAsia="Calibri" w:hAnsi="Times New Roman" w:cs="Times New Roman"/>
          <w:sz w:val="24"/>
          <w:szCs w:val="24"/>
        </w:rPr>
        <w:t>Izdarīt Priekules novada pašvaldības domes 2015.gada 30.decembra lēmumā “Par degvielas limitu noteikšanu Priekules novada pašvaldības transporta līdzekļiem 2016.gadā” (protokols Nr.17, 16.§)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6C46" w:rsidRPr="00F56C46">
        <w:rPr>
          <w:rFonts w:ascii="Times New Roman" w:eastAsia="Calibri" w:hAnsi="Times New Roman" w:cs="Times New Roman"/>
          <w:sz w:val="24"/>
          <w:szCs w:val="24"/>
        </w:rPr>
        <w:t>iestādē “</w:t>
      </w:r>
      <w:r>
        <w:rPr>
          <w:rFonts w:ascii="Times New Roman" w:eastAsia="Calibri" w:hAnsi="Times New Roman" w:cs="Times New Roman"/>
          <w:sz w:val="24"/>
          <w:szCs w:val="24"/>
        </w:rPr>
        <w:t>Bunkas</w:t>
      </w:r>
      <w:r w:rsidR="00F56C46" w:rsidRPr="00F56C46">
        <w:rPr>
          <w:rFonts w:ascii="Times New Roman" w:eastAsia="Calibri" w:hAnsi="Times New Roman" w:cs="Times New Roman"/>
          <w:sz w:val="24"/>
          <w:szCs w:val="24"/>
        </w:rPr>
        <w:t xml:space="preserve"> pagasta pārvalde” </w:t>
      </w:r>
      <w:r>
        <w:rPr>
          <w:rFonts w:ascii="Times New Roman" w:eastAsia="Calibri" w:hAnsi="Times New Roman" w:cs="Times New Roman"/>
          <w:sz w:val="24"/>
          <w:szCs w:val="24"/>
        </w:rPr>
        <w:t xml:space="preserve">šādus </w:t>
      </w:r>
      <w:r w:rsidRPr="00F56C46">
        <w:rPr>
          <w:rFonts w:ascii="Times New Roman" w:eastAsia="Calibri" w:hAnsi="Times New Roman" w:cs="Times New Roman"/>
          <w:sz w:val="24"/>
          <w:szCs w:val="24"/>
        </w:rPr>
        <w:t>grozījumus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094F80" w:rsidRDefault="00094F80" w:rsidP="00F56C4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7335" w:rsidRDefault="00EC7335" w:rsidP="00F56C4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</w:t>
      </w:r>
      <w:r w:rsidRPr="00F56C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svītrot rindas</w:t>
      </w:r>
      <w:r w:rsidR="00094F80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985"/>
        <w:gridCol w:w="1842"/>
      </w:tblGrid>
      <w:tr w:rsidR="00F56C46" w:rsidRPr="00F56C46" w:rsidTr="00F44DDB">
        <w:trPr>
          <w:trHeight w:val="6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46" w:rsidRPr="00F56C46" w:rsidRDefault="00F56C46" w:rsidP="00F5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Transportlīdzekļa marka modelis (valsts reģistrācijas Nr.)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6C46" w:rsidRPr="00F56C46" w:rsidRDefault="00F56C46" w:rsidP="00F5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Limiti, </w:t>
            </w:r>
            <w:proofErr w:type="spellStart"/>
            <w:r w:rsidRPr="00F5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F5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/mēnesī 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46" w:rsidRPr="00F56C46" w:rsidRDefault="00F56C46" w:rsidP="00F5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Struktūrvienība</w:t>
            </w:r>
          </w:p>
        </w:tc>
      </w:tr>
      <w:tr w:rsidR="00094F80" w:rsidRPr="00F56C46" w:rsidTr="00094F80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F80" w:rsidRPr="00E64CE8" w:rsidRDefault="00094F80" w:rsidP="00F44D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UAZ 3303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(</w:t>
            </w: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BU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4800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80" w:rsidRPr="00E64CE8" w:rsidRDefault="00094F80" w:rsidP="00F44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F80" w:rsidRPr="00E64CE8" w:rsidRDefault="00094F80" w:rsidP="00F44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06.6002</w:t>
            </w:r>
          </w:p>
        </w:tc>
      </w:tr>
      <w:tr w:rsidR="00094F80" w:rsidRPr="00F56C46" w:rsidTr="00094F80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F80" w:rsidRPr="00E64CE8" w:rsidRDefault="00094F80" w:rsidP="00F44D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UAZ 3303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(</w:t>
            </w: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4608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80" w:rsidRPr="00E64CE8" w:rsidRDefault="00094F80" w:rsidP="00F44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F80" w:rsidRPr="00E64CE8" w:rsidRDefault="00094F80" w:rsidP="00F44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06.6002</w:t>
            </w:r>
          </w:p>
        </w:tc>
      </w:tr>
    </w:tbl>
    <w:p w:rsidR="00094F80" w:rsidRDefault="00094F80" w:rsidP="00094F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4F80" w:rsidRDefault="00094F80" w:rsidP="00094F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samazināt automašīnai </w:t>
      </w:r>
      <w:r w:rsidRPr="00094F80">
        <w:rPr>
          <w:rFonts w:ascii="Times New Roman" w:eastAsia="Calibri" w:hAnsi="Times New Roman" w:cs="Times New Roman"/>
          <w:sz w:val="24"/>
          <w:szCs w:val="24"/>
        </w:rPr>
        <w:t>Peugeot 307 (GZ 9891)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limitu no 200 uz 100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/mēnesī:</w:t>
      </w: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985"/>
        <w:gridCol w:w="1842"/>
      </w:tblGrid>
      <w:tr w:rsidR="00094F80" w:rsidRPr="00F56C46" w:rsidTr="00F44DDB">
        <w:trPr>
          <w:trHeight w:val="6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F80" w:rsidRPr="00F56C46" w:rsidRDefault="00094F80" w:rsidP="00F4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Transportlīdzekļa marka modelis (valsts reģistrācijas Nr.)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4F80" w:rsidRPr="00F56C46" w:rsidRDefault="00094F80" w:rsidP="00F4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Limiti, </w:t>
            </w:r>
            <w:proofErr w:type="spellStart"/>
            <w:r w:rsidRPr="00F5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F5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/mēnesī 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F80" w:rsidRPr="00F56C46" w:rsidRDefault="00094F80" w:rsidP="00F4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Struktūrvienība</w:t>
            </w:r>
          </w:p>
        </w:tc>
      </w:tr>
      <w:tr w:rsidR="00094F80" w:rsidRPr="00F56C46" w:rsidTr="00F44DDB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F80" w:rsidRPr="00606300" w:rsidRDefault="00094F80" w:rsidP="00F44D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063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Peugeot 307 (GZ 9891)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F80" w:rsidRPr="00E64CE8" w:rsidRDefault="00094F80" w:rsidP="00F44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F80" w:rsidRPr="00E64CE8" w:rsidRDefault="00094F80" w:rsidP="00F44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01.1102</w:t>
            </w:r>
          </w:p>
        </w:tc>
      </w:tr>
    </w:tbl>
    <w:p w:rsidR="00094F80" w:rsidRDefault="00094F80" w:rsidP="00094F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4B00" w:rsidRDefault="00094F80" w:rsidP="00094F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1.3. papildināt lēmumu </w:t>
      </w:r>
      <w:r w:rsidRPr="00F56C46">
        <w:rPr>
          <w:rFonts w:ascii="Times New Roman" w:eastAsia="Calibri" w:hAnsi="Times New Roman" w:cs="Times New Roman"/>
          <w:sz w:val="24"/>
          <w:szCs w:val="24"/>
        </w:rPr>
        <w:t>ar jaunu rindu</w:t>
      </w:r>
      <w:r w:rsidR="001D4B00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985"/>
        <w:gridCol w:w="1842"/>
      </w:tblGrid>
      <w:tr w:rsidR="001D4B00" w:rsidRPr="00F56C46" w:rsidTr="00F44DDB">
        <w:trPr>
          <w:trHeight w:val="6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B00" w:rsidRPr="00F56C46" w:rsidRDefault="001D4B00" w:rsidP="00F4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Transportlīdzekļa marka modelis (valsts reģistrācijas Nr.)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4B00" w:rsidRPr="00F56C46" w:rsidRDefault="001D4B00" w:rsidP="00F4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Limiti, </w:t>
            </w:r>
            <w:proofErr w:type="spellStart"/>
            <w:r w:rsidRPr="00F5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F5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/mēnesī 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B00" w:rsidRPr="00F56C46" w:rsidRDefault="001D4B00" w:rsidP="00F4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Struktūrvienība</w:t>
            </w:r>
          </w:p>
        </w:tc>
      </w:tr>
      <w:tr w:rsidR="001D4B00" w:rsidRPr="00F56C46" w:rsidTr="00F44DDB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B00" w:rsidRPr="00E64CE8" w:rsidRDefault="001D4B00" w:rsidP="00F44D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Renault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Master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B00" w:rsidRPr="00E64CE8" w:rsidRDefault="001D4B00" w:rsidP="001D4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B00" w:rsidRPr="00E64CE8" w:rsidRDefault="001D4B00" w:rsidP="00F44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06.6002</w:t>
            </w:r>
          </w:p>
        </w:tc>
      </w:tr>
    </w:tbl>
    <w:p w:rsidR="001D4B00" w:rsidRDefault="001D4B00" w:rsidP="00094F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4F80" w:rsidRPr="00F56C46" w:rsidRDefault="001D4B00" w:rsidP="00094F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Grozījumi stājas spēkā ar 2016.gada 1.jūniju.</w:t>
      </w:r>
    </w:p>
    <w:p w:rsidR="009D1365" w:rsidRDefault="009D1365" w:rsidP="00F56C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</w:p>
    <w:p w:rsidR="00F56C46" w:rsidRPr="00F9493B" w:rsidRDefault="00F56C46" w:rsidP="00F56C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bookmarkStart w:id="0" w:name="_GoBack"/>
      <w:bookmarkEnd w:id="0"/>
      <w:r w:rsidRPr="00F9493B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Lēmums paziņojams:</w:t>
      </w:r>
    </w:p>
    <w:p w:rsidR="00F56C46" w:rsidRPr="00F56C46" w:rsidRDefault="00F56C46" w:rsidP="00F56C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6C46">
        <w:rPr>
          <w:rFonts w:ascii="Times New Roman" w:eastAsia="Times New Roman" w:hAnsi="Times New Roman" w:cs="Times New Roman"/>
          <w:sz w:val="24"/>
          <w:szCs w:val="24"/>
          <w:lang w:eastAsia="lv-LV"/>
        </w:rPr>
        <w:t>1 eks. izsniedzot finanšu nodaļai;</w:t>
      </w:r>
    </w:p>
    <w:p w:rsidR="00F56C46" w:rsidRPr="00F56C46" w:rsidRDefault="00F56C46" w:rsidP="00F56C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6C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 eks. </w:t>
      </w:r>
      <w:r w:rsidR="001D4B00">
        <w:rPr>
          <w:rFonts w:ascii="Times New Roman" w:eastAsia="Times New Roman" w:hAnsi="Times New Roman" w:cs="Times New Roman"/>
          <w:sz w:val="24"/>
          <w:szCs w:val="24"/>
          <w:lang w:eastAsia="lv-LV"/>
        </w:rPr>
        <w:t>Bunkas</w:t>
      </w:r>
      <w:r w:rsidRPr="00F56C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pagasta pārvaldei;</w:t>
      </w:r>
    </w:p>
    <w:p w:rsidR="00F56C46" w:rsidRPr="00F56C46" w:rsidRDefault="00F56C46" w:rsidP="00F56C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6C46">
        <w:rPr>
          <w:rFonts w:ascii="Times New Roman" w:eastAsia="Times New Roman" w:hAnsi="Times New Roman" w:cs="Times New Roman"/>
          <w:sz w:val="24"/>
          <w:szCs w:val="24"/>
          <w:lang w:eastAsia="lv-LV"/>
        </w:rPr>
        <w:t>1 eks. izsniedzot izpilddirektoram.</w:t>
      </w:r>
    </w:p>
    <w:p w:rsidR="00F56C46" w:rsidRPr="00F56C46" w:rsidRDefault="00F56C46" w:rsidP="00F5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11798" w:rsidRDefault="00B11798" w:rsidP="00F94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493B" w:rsidRPr="00C44A15" w:rsidRDefault="00F9493B" w:rsidP="00F94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domes priekšsēdētā</w:t>
      </w:r>
      <w:r w:rsidR="00B11798">
        <w:rPr>
          <w:rFonts w:ascii="Times New Roman" w:hAnsi="Times New Roman"/>
          <w:sz w:val="24"/>
          <w:szCs w:val="24"/>
        </w:rPr>
        <w:t xml:space="preserve">ja       </w:t>
      </w:r>
      <w:r w:rsidR="00B11798">
        <w:rPr>
          <w:rFonts w:ascii="Times New Roman" w:hAnsi="Times New Roman"/>
          <w:sz w:val="24"/>
          <w:szCs w:val="24"/>
        </w:rPr>
        <w:tab/>
      </w:r>
      <w:r w:rsidR="00B11798">
        <w:rPr>
          <w:rFonts w:ascii="Times New Roman" w:hAnsi="Times New Roman"/>
          <w:sz w:val="24"/>
          <w:szCs w:val="24"/>
        </w:rPr>
        <w:tab/>
      </w:r>
      <w:r w:rsidR="00B117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V.Jablonska</w:t>
      </w:r>
      <w:proofErr w:type="spellEnd"/>
    </w:p>
    <w:p w:rsidR="00F9493B" w:rsidRPr="00315854" w:rsidRDefault="00F9493B" w:rsidP="00F9493B">
      <w:pPr>
        <w:spacing w:after="0" w:line="240" w:lineRule="auto"/>
      </w:pPr>
    </w:p>
    <w:p w:rsidR="00F56C46" w:rsidRPr="00F56C46" w:rsidRDefault="00F56C46" w:rsidP="00F56C46"/>
    <w:p w:rsidR="008E619B" w:rsidRDefault="008E619B"/>
    <w:sectPr w:rsidR="008E619B" w:rsidSect="00F9493B">
      <w:footerReference w:type="default" r:id="rId7"/>
      <w:pgSz w:w="11906" w:h="16838"/>
      <w:pgMar w:top="1134" w:right="1286" w:bottom="709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DC8" w:rsidRDefault="00DE6DC8">
      <w:pPr>
        <w:spacing w:after="0" w:line="240" w:lineRule="auto"/>
      </w:pPr>
      <w:r>
        <w:separator/>
      </w:r>
    </w:p>
  </w:endnote>
  <w:endnote w:type="continuationSeparator" w:id="0">
    <w:p w:rsidR="00DE6DC8" w:rsidRDefault="00DE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84" w:rsidRDefault="00DE6DC8">
    <w:pPr>
      <w:pStyle w:val="Kjene"/>
      <w:jc w:val="center"/>
    </w:pPr>
  </w:p>
  <w:p w:rsidR="00C65484" w:rsidRDefault="00DE6DC8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DC8" w:rsidRDefault="00DE6DC8">
      <w:pPr>
        <w:spacing w:after="0" w:line="240" w:lineRule="auto"/>
      </w:pPr>
      <w:r>
        <w:separator/>
      </w:r>
    </w:p>
  </w:footnote>
  <w:footnote w:type="continuationSeparator" w:id="0">
    <w:p w:rsidR="00DE6DC8" w:rsidRDefault="00DE6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46"/>
    <w:rsid w:val="00060ECB"/>
    <w:rsid w:val="00094F80"/>
    <w:rsid w:val="001D4B00"/>
    <w:rsid w:val="00294A2F"/>
    <w:rsid w:val="00380496"/>
    <w:rsid w:val="007266F4"/>
    <w:rsid w:val="008E619B"/>
    <w:rsid w:val="009D1365"/>
    <w:rsid w:val="009D3157"/>
    <w:rsid w:val="00A60DF9"/>
    <w:rsid w:val="00B11798"/>
    <w:rsid w:val="00C01E9E"/>
    <w:rsid w:val="00DE6DC8"/>
    <w:rsid w:val="00E53CC4"/>
    <w:rsid w:val="00EC7335"/>
    <w:rsid w:val="00F5690F"/>
    <w:rsid w:val="00F56C46"/>
    <w:rsid w:val="00F90F81"/>
    <w:rsid w:val="00F9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DD3D8119-34FA-491A-8C0C-4F2AB46D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F949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F56C4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jeneRakstz">
    <w:name w:val="Kājene Rakstz."/>
    <w:basedOn w:val="Noklusjumarindkopasfonts"/>
    <w:link w:val="Kjene"/>
    <w:uiPriority w:val="99"/>
    <w:rsid w:val="00F56C46"/>
    <w:rPr>
      <w:rFonts w:ascii="Calibri" w:eastAsia="Calibri" w:hAnsi="Calibri" w:cs="Times New Roman"/>
    </w:rPr>
  </w:style>
  <w:style w:type="character" w:customStyle="1" w:styleId="Virsraksts1Rakstz">
    <w:name w:val="Virsraksts 1 Rakstz."/>
    <w:basedOn w:val="Noklusjumarindkopasfonts"/>
    <w:link w:val="Virsraksts1"/>
    <w:rsid w:val="00F9493B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Galvene">
    <w:name w:val="header"/>
    <w:basedOn w:val="Parasts"/>
    <w:link w:val="GalveneRakstz"/>
    <w:uiPriority w:val="99"/>
    <w:unhideWhenUsed/>
    <w:rsid w:val="009D31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D3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1450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avaluze</dc:creator>
  <cp:lastModifiedBy>User</cp:lastModifiedBy>
  <cp:revision>9</cp:revision>
  <dcterms:created xsi:type="dcterms:W3CDTF">2016-05-25T07:22:00Z</dcterms:created>
  <dcterms:modified xsi:type="dcterms:W3CDTF">2016-06-01T07:43:00Z</dcterms:modified>
</cp:coreProperties>
</file>